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9BCACF">
      <w:pPr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附件1        </w:t>
      </w:r>
      <w:r>
        <w:rPr>
          <w:rFonts w:hint="eastAsia"/>
          <w:sz w:val="32"/>
          <w:szCs w:val="32"/>
          <w:lang w:val="en-US" w:eastAsia="zh-CN"/>
        </w:rPr>
        <w:t xml:space="preserve">  </w:t>
      </w:r>
      <w:r>
        <w:rPr>
          <w:rFonts w:hint="eastAsia"/>
          <w:sz w:val="32"/>
          <w:szCs w:val="32"/>
        </w:rPr>
        <w:t>儋州市那大镇卫生院</w:t>
      </w:r>
      <w:bookmarkStart w:id="0" w:name="_GoBack"/>
      <w:bookmarkEnd w:id="0"/>
    </w:p>
    <w:p w14:paraId="6DF575A0">
      <w:pPr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排污许可证后管理及污水检测服务项目</w:t>
      </w:r>
      <w:r>
        <w:rPr>
          <w:rFonts w:hint="eastAsia"/>
          <w:sz w:val="32"/>
          <w:szCs w:val="32"/>
          <w:lang w:eastAsia="zh-CN"/>
        </w:rPr>
        <w:t>市场价格</w:t>
      </w:r>
      <w:r>
        <w:rPr>
          <w:rFonts w:hint="eastAsia"/>
          <w:sz w:val="32"/>
          <w:szCs w:val="32"/>
        </w:rPr>
        <w:t>报价表</w:t>
      </w:r>
    </w:p>
    <w:p w14:paraId="6686A50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报价单位（盖章）：                     日期：   年   月   日</w:t>
      </w:r>
    </w:p>
    <w:tbl>
      <w:tblPr>
        <w:tblStyle w:val="5"/>
        <w:tblW w:w="10457" w:type="dxa"/>
        <w:tblInd w:w="-743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1525"/>
        <w:gridCol w:w="1814"/>
        <w:gridCol w:w="1860"/>
        <w:gridCol w:w="1617"/>
        <w:gridCol w:w="768"/>
        <w:gridCol w:w="735"/>
        <w:gridCol w:w="735"/>
        <w:gridCol w:w="705"/>
      </w:tblGrid>
      <w:tr w14:paraId="3AD92BB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Align w:val="center"/>
          </w:tcPr>
          <w:p w14:paraId="7580696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1525" w:type="dxa"/>
            <w:vAlign w:val="center"/>
          </w:tcPr>
          <w:p w14:paraId="12FEC76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样品名称</w:t>
            </w:r>
          </w:p>
        </w:tc>
        <w:tc>
          <w:tcPr>
            <w:tcW w:w="1814" w:type="dxa"/>
            <w:vAlign w:val="center"/>
          </w:tcPr>
          <w:p w14:paraId="7803DC4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检测项目</w:t>
            </w:r>
          </w:p>
        </w:tc>
        <w:tc>
          <w:tcPr>
            <w:tcW w:w="1860" w:type="dxa"/>
            <w:vAlign w:val="center"/>
          </w:tcPr>
          <w:p w14:paraId="4402F6EB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手工监测采样方法及个数</w:t>
            </w:r>
          </w:p>
        </w:tc>
        <w:tc>
          <w:tcPr>
            <w:tcW w:w="1617" w:type="dxa"/>
            <w:vAlign w:val="center"/>
          </w:tcPr>
          <w:p w14:paraId="3C1D351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手工监测</w:t>
            </w:r>
          </w:p>
          <w:p w14:paraId="0AFA2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频次</w:t>
            </w:r>
          </w:p>
        </w:tc>
        <w:tc>
          <w:tcPr>
            <w:tcW w:w="768" w:type="dxa"/>
            <w:vAlign w:val="center"/>
          </w:tcPr>
          <w:p w14:paraId="2537D72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样品数量</w:t>
            </w:r>
          </w:p>
        </w:tc>
        <w:tc>
          <w:tcPr>
            <w:tcW w:w="735" w:type="dxa"/>
            <w:vAlign w:val="center"/>
          </w:tcPr>
          <w:p w14:paraId="5150611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收费标准</w:t>
            </w:r>
          </w:p>
        </w:tc>
        <w:tc>
          <w:tcPr>
            <w:tcW w:w="735" w:type="dxa"/>
            <w:vAlign w:val="center"/>
          </w:tcPr>
          <w:p w14:paraId="39CFAC0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金额小计</w:t>
            </w:r>
          </w:p>
        </w:tc>
        <w:tc>
          <w:tcPr>
            <w:tcW w:w="705" w:type="dxa"/>
            <w:vAlign w:val="center"/>
          </w:tcPr>
          <w:p w14:paraId="5613260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 w14:paraId="55E0CC7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Align w:val="center"/>
          </w:tcPr>
          <w:p w14:paraId="76B22E68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525" w:type="dxa"/>
            <w:vMerge w:val="restart"/>
            <w:vAlign w:val="center"/>
          </w:tcPr>
          <w:p w14:paraId="4B7FFB7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污水处理站</w:t>
            </w:r>
          </w:p>
          <w:p w14:paraId="44F9BD2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周界废气</w:t>
            </w:r>
          </w:p>
        </w:tc>
        <w:tc>
          <w:tcPr>
            <w:tcW w:w="1814" w:type="dxa"/>
            <w:vAlign w:val="center"/>
          </w:tcPr>
          <w:p w14:paraId="6E249902">
            <w:pPr>
              <w:jc w:val="center"/>
            </w:pPr>
            <w:r>
              <w:rPr>
                <w:rFonts w:hint="eastAsia"/>
              </w:rPr>
              <w:t>甲烷</w:t>
            </w:r>
          </w:p>
        </w:tc>
        <w:tc>
          <w:tcPr>
            <w:tcW w:w="1860" w:type="dxa"/>
            <w:vAlign w:val="center"/>
          </w:tcPr>
          <w:p w14:paraId="7FFC21BE">
            <w:pPr>
              <w:jc w:val="center"/>
            </w:pPr>
            <w:r>
              <w:rPr>
                <w:rFonts w:hint="eastAsia"/>
              </w:rPr>
              <w:t>非连续采样至少</w:t>
            </w:r>
          </w:p>
          <w:p w14:paraId="4A016B00">
            <w:pPr>
              <w:jc w:val="center"/>
            </w:pPr>
            <w:r>
              <w:rPr>
                <w:rFonts w:hint="eastAsia"/>
              </w:rPr>
              <w:t>4个</w:t>
            </w:r>
          </w:p>
        </w:tc>
        <w:tc>
          <w:tcPr>
            <w:tcW w:w="1617" w:type="dxa"/>
            <w:vAlign w:val="center"/>
          </w:tcPr>
          <w:p w14:paraId="0BAD11D1">
            <w:pPr>
              <w:jc w:val="center"/>
            </w:pPr>
            <w:r>
              <w:rPr>
                <w:rFonts w:hint="eastAsia"/>
              </w:rPr>
              <w:t>1次/季</w:t>
            </w:r>
          </w:p>
        </w:tc>
        <w:tc>
          <w:tcPr>
            <w:tcW w:w="768" w:type="dxa"/>
          </w:tcPr>
          <w:p w14:paraId="0D728737"/>
        </w:tc>
        <w:tc>
          <w:tcPr>
            <w:tcW w:w="735" w:type="dxa"/>
          </w:tcPr>
          <w:p w14:paraId="0DAD9004"/>
        </w:tc>
        <w:tc>
          <w:tcPr>
            <w:tcW w:w="735" w:type="dxa"/>
          </w:tcPr>
          <w:p w14:paraId="727968B6"/>
        </w:tc>
        <w:tc>
          <w:tcPr>
            <w:tcW w:w="705" w:type="dxa"/>
          </w:tcPr>
          <w:p w14:paraId="2994AB47"/>
        </w:tc>
      </w:tr>
      <w:tr w14:paraId="3461877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Align w:val="center"/>
          </w:tcPr>
          <w:p w14:paraId="56CB0C37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525" w:type="dxa"/>
            <w:vMerge w:val="continue"/>
            <w:vAlign w:val="center"/>
          </w:tcPr>
          <w:p w14:paraId="69443AB1">
            <w:pPr>
              <w:jc w:val="center"/>
              <w:rPr>
                <w:b/>
              </w:rPr>
            </w:pPr>
          </w:p>
        </w:tc>
        <w:tc>
          <w:tcPr>
            <w:tcW w:w="1814" w:type="dxa"/>
            <w:vAlign w:val="center"/>
          </w:tcPr>
          <w:p w14:paraId="72CBFE69">
            <w:pPr>
              <w:jc w:val="center"/>
            </w:pPr>
            <w:r>
              <w:rPr>
                <w:rFonts w:hint="eastAsia"/>
              </w:rPr>
              <w:t>臭气浓度</w:t>
            </w:r>
          </w:p>
        </w:tc>
        <w:tc>
          <w:tcPr>
            <w:tcW w:w="1860" w:type="dxa"/>
            <w:vAlign w:val="center"/>
          </w:tcPr>
          <w:p w14:paraId="6D72AADB">
            <w:pPr>
              <w:jc w:val="center"/>
            </w:pPr>
            <w:r>
              <w:rPr>
                <w:rFonts w:hint="eastAsia"/>
              </w:rPr>
              <w:t>非连续采样至少</w:t>
            </w:r>
          </w:p>
          <w:p w14:paraId="595BD7E4">
            <w:pPr>
              <w:jc w:val="center"/>
            </w:pPr>
            <w:r>
              <w:rPr>
                <w:rFonts w:hint="eastAsia"/>
              </w:rPr>
              <w:t>4个</w:t>
            </w:r>
          </w:p>
        </w:tc>
        <w:tc>
          <w:tcPr>
            <w:tcW w:w="1617" w:type="dxa"/>
            <w:vAlign w:val="center"/>
          </w:tcPr>
          <w:p w14:paraId="6034F5CA">
            <w:pPr>
              <w:jc w:val="center"/>
            </w:pPr>
            <w:r>
              <w:rPr>
                <w:rFonts w:hint="eastAsia"/>
              </w:rPr>
              <w:t>1次/季</w:t>
            </w:r>
          </w:p>
        </w:tc>
        <w:tc>
          <w:tcPr>
            <w:tcW w:w="768" w:type="dxa"/>
          </w:tcPr>
          <w:p w14:paraId="6A4FE9A9"/>
        </w:tc>
        <w:tc>
          <w:tcPr>
            <w:tcW w:w="735" w:type="dxa"/>
          </w:tcPr>
          <w:p w14:paraId="294F201D"/>
        </w:tc>
        <w:tc>
          <w:tcPr>
            <w:tcW w:w="735" w:type="dxa"/>
          </w:tcPr>
          <w:p w14:paraId="65631957"/>
        </w:tc>
        <w:tc>
          <w:tcPr>
            <w:tcW w:w="705" w:type="dxa"/>
          </w:tcPr>
          <w:p w14:paraId="288B1CFC"/>
        </w:tc>
      </w:tr>
      <w:tr w14:paraId="5EFA0C8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Align w:val="center"/>
          </w:tcPr>
          <w:p w14:paraId="44FD7A4F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525" w:type="dxa"/>
            <w:vMerge w:val="continue"/>
            <w:vAlign w:val="center"/>
          </w:tcPr>
          <w:p w14:paraId="27B63E27">
            <w:pPr>
              <w:jc w:val="center"/>
              <w:rPr>
                <w:b/>
              </w:rPr>
            </w:pPr>
          </w:p>
        </w:tc>
        <w:tc>
          <w:tcPr>
            <w:tcW w:w="1814" w:type="dxa"/>
            <w:vAlign w:val="center"/>
          </w:tcPr>
          <w:p w14:paraId="26337B2F">
            <w:pPr>
              <w:jc w:val="center"/>
            </w:pPr>
            <w:r>
              <w:rPr>
                <w:rFonts w:hint="eastAsia"/>
              </w:rPr>
              <w:t>氨气</w:t>
            </w:r>
          </w:p>
        </w:tc>
        <w:tc>
          <w:tcPr>
            <w:tcW w:w="1860" w:type="dxa"/>
            <w:vAlign w:val="center"/>
          </w:tcPr>
          <w:p w14:paraId="596C5226">
            <w:pPr>
              <w:jc w:val="center"/>
            </w:pPr>
            <w:r>
              <w:rPr>
                <w:rFonts w:hint="eastAsia"/>
              </w:rPr>
              <w:t>非连续采样至少</w:t>
            </w:r>
          </w:p>
          <w:p w14:paraId="452CB57E">
            <w:pPr>
              <w:jc w:val="center"/>
            </w:pPr>
            <w:r>
              <w:rPr>
                <w:rFonts w:hint="eastAsia"/>
              </w:rPr>
              <w:t>4个</w:t>
            </w:r>
          </w:p>
        </w:tc>
        <w:tc>
          <w:tcPr>
            <w:tcW w:w="1617" w:type="dxa"/>
            <w:vAlign w:val="center"/>
          </w:tcPr>
          <w:p w14:paraId="04D92A4C">
            <w:pPr>
              <w:jc w:val="center"/>
            </w:pPr>
            <w:r>
              <w:rPr>
                <w:rFonts w:hint="eastAsia"/>
              </w:rPr>
              <w:t>1次/季</w:t>
            </w:r>
          </w:p>
        </w:tc>
        <w:tc>
          <w:tcPr>
            <w:tcW w:w="768" w:type="dxa"/>
          </w:tcPr>
          <w:p w14:paraId="7A4E6740"/>
        </w:tc>
        <w:tc>
          <w:tcPr>
            <w:tcW w:w="735" w:type="dxa"/>
          </w:tcPr>
          <w:p w14:paraId="309F5331"/>
        </w:tc>
        <w:tc>
          <w:tcPr>
            <w:tcW w:w="735" w:type="dxa"/>
          </w:tcPr>
          <w:p w14:paraId="5AA8580D"/>
        </w:tc>
        <w:tc>
          <w:tcPr>
            <w:tcW w:w="705" w:type="dxa"/>
          </w:tcPr>
          <w:p w14:paraId="380F58E4"/>
        </w:tc>
      </w:tr>
      <w:tr w14:paraId="15DC196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Align w:val="center"/>
          </w:tcPr>
          <w:p w14:paraId="190A1524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525" w:type="dxa"/>
            <w:vMerge w:val="continue"/>
            <w:vAlign w:val="center"/>
          </w:tcPr>
          <w:p w14:paraId="68837B00">
            <w:pPr>
              <w:jc w:val="center"/>
              <w:rPr>
                <w:b/>
              </w:rPr>
            </w:pPr>
          </w:p>
        </w:tc>
        <w:tc>
          <w:tcPr>
            <w:tcW w:w="1814" w:type="dxa"/>
            <w:vAlign w:val="center"/>
          </w:tcPr>
          <w:p w14:paraId="361C6CFC">
            <w:pPr>
              <w:jc w:val="center"/>
            </w:pPr>
            <w:r>
              <w:rPr>
                <w:rFonts w:hint="eastAsia"/>
              </w:rPr>
              <w:t>氯气</w:t>
            </w:r>
          </w:p>
        </w:tc>
        <w:tc>
          <w:tcPr>
            <w:tcW w:w="1860" w:type="dxa"/>
            <w:vAlign w:val="center"/>
          </w:tcPr>
          <w:p w14:paraId="78348C4D">
            <w:pPr>
              <w:jc w:val="center"/>
            </w:pPr>
            <w:r>
              <w:rPr>
                <w:rFonts w:hint="eastAsia"/>
              </w:rPr>
              <w:t>非连续采样至少</w:t>
            </w:r>
          </w:p>
          <w:p w14:paraId="42A8BA0D">
            <w:pPr>
              <w:jc w:val="center"/>
            </w:pPr>
            <w:r>
              <w:rPr>
                <w:rFonts w:hint="eastAsia"/>
              </w:rPr>
              <w:t>4个</w:t>
            </w:r>
          </w:p>
        </w:tc>
        <w:tc>
          <w:tcPr>
            <w:tcW w:w="1617" w:type="dxa"/>
            <w:vAlign w:val="center"/>
          </w:tcPr>
          <w:p w14:paraId="570BE047">
            <w:pPr>
              <w:jc w:val="center"/>
            </w:pPr>
            <w:r>
              <w:rPr>
                <w:rFonts w:hint="eastAsia"/>
              </w:rPr>
              <w:t>1次/季</w:t>
            </w:r>
          </w:p>
        </w:tc>
        <w:tc>
          <w:tcPr>
            <w:tcW w:w="768" w:type="dxa"/>
          </w:tcPr>
          <w:p w14:paraId="7E2F5F0F"/>
        </w:tc>
        <w:tc>
          <w:tcPr>
            <w:tcW w:w="735" w:type="dxa"/>
          </w:tcPr>
          <w:p w14:paraId="3016C03A"/>
        </w:tc>
        <w:tc>
          <w:tcPr>
            <w:tcW w:w="735" w:type="dxa"/>
          </w:tcPr>
          <w:p w14:paraId="740E9DD4"/>
        </w:tc>
        <w:tc>
          <w:tcPr>
            <w:tcW w:w="705" w:type="dxa"/>
          </w:tcPr>
          <w:p w14:paraId="2B65C947"/>
        </w:tc>
      </w:tr>
      <w:tr w14:paraId="6DF691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Align w:val="center"/>
          </w:tcPr>
          <w:p w14:paraId="2683C2B9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525" w:type="dxa"/>
            <w:vMerge w:val="continue"/>
            <w:vAlign w:val="center"/>
          </w:tcPr>
          <w:p w14:paraId="58A236CE">
            <w:pPr>
              <w:jc w:val="center"/>
              <w:rPr>
                <w:b/>
              </w:rPr>
            </w:pPr>
          </w:p>
        </w:tc>
        <w:tc>
          <w:tcPr>
            <w:tcW w:w="1814" w:type="dxa"/>
            <w:vAlign w:val="center"/>
          </w:tcPr>
          <w:p w14:paraId="3CE9D15D">
            <w:pPr>
              <w:jc w:val="center"/>
            </w:pPr>
            <w:r>
              <w:rPr>
                <w:rFonts w:hint="eastAsia"/>
              </w:rPr>
              <w:t>硫化氢</w:t>
            </w:r>
          </w:p>
        </w:tc>
        <w:tc>
          <w:tcPr>
            <w:tcW w:w="1860" w:type="dxa"/>
            <w:vAlign w:val="center"/>
          </w:tcPr>
          <w:p w14:paraId="5338F59E">
            <w:pPr>
              <w:jc w:val="center"/>
            </w:pPr>
            <w:r>
              <w:rPr>
                <w:rFonts w:hint="eastAsia"/>
              </w:rPr>
              <w:t>非连续采样至少</w:t>
            </w:r>
          </w:p>
          <w:p w14:paraId="046D2741">
            <w:pPr>
              <w:jc w:val="center"/>
            </w:pPr>
            <w:r>
              <w:rPr>
                <w:rFonts w:hint="eastAsia"/>
              </w:rPr>
              <w:t>4个</w:t>
            </w:r>
          </w:p>
        </w:tc>
        <w:tc>
          <w:tcPr>
            <w:tcW w:w="1617" w:type="dxa"/>
            <w:vAlign w:val="center"/>
          </w:tcPr>
          <w:p w14:paraId="59C0317D">
            <w:pPr>
              <w:jc w:val="center"/>
            </w:pPr>
            <w:r>
              <w:rPr>
                <w:rFonts w:hint="eastAsia"/>
              </w:rPr>
              <w:t>1次/季</w:t>
            </w:r>
          </w:p>
        </w:tc>
        <w:tc>
          <w:tcPr>
            <w:tcW w:w="768" w:type="dxa"/>
          </w:tcPr>
          <w:p w14:paraId="2D232402"/>
        </w:tc>
        <w:tc>
          <w:tcPr>
            <w:tcW w:w="735" w:type="dxa"/>
          </w:tcPr>
          <w:p w14:paraId="516FBC8B"/>
        </w:tc>
        <w:tc>
          <w:tcPr>
            <w:tcW w:w="735" w:type="dxa"/>
          </w:tcPr>
          <w:p w14:paraId="77CFEEEF"/>
        </w:tc>
        <w:tc>
          <w:tcPr>
            <w:tcW w:w="705" w:type="dxa"/>
          </w:tcPr>
          <w:p w14:paraId="0A7FD8BA"/>
        </w:tc>
      </w:tr>
      <w:tr w14:paraId="47E5AAC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Align w:val="center"/>
          </w:tcPr>
          <w:p w14:paraId="77217934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525" w:type="dxa"/>
            <w:vMerge w:val="restart"/>
            <w:vAlign w:val="center"/>
          </w:tcPr>
          <w:p w14:paraId="6E8CF78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废水</w:t>
            </w:r>
          </w:p>
        </w:tc>
        <w:tc>
          <w:tcPr>
            <w:tcW w:w="1814" w:type="dxa"/>
            <w:vAlign w:val="center"/>
          </w:tcPr>
          <w:p w14:paraId="69473E44">
            <w:pPr>
              <w:jc w:val="center"/>
            </w:pPr>
            <w:r>
              <w:rPr>
                <w:rFonts w:hint="eastAsia"/>
              </w:rPr>
              <w:t>悬浮物</w:t>
            </w:r>
          </w:p>
        </w:tc>
        <w:tc>
          <w:tcPr>
            <w:tcW w:w="1860" w:type="dxa"/>
            <w:vAlign w:val="center"/>
          </w:tcPr>
          <w:p w14:paraId="70A43F4F">
            <w:pPr>
              <w:jc w:val="center"/>
            </w:pPr>
            <w:r>
              <w:rPr>
                <w:rFonts w:hint="eastAsia"/>
              </w:rPr>
              <w:t>瞬时采样至少4个瞬时样</w:t>
            </w:r>
          </w:p>
        </w:tc>
        <w:tc>
          <w:tcPr>
            <w:tcW w:w="1617" w:type="dxa"/>
            <w:vAlign w:val="center"/>
          </w:tcPr>
          <w:p w14:paraId="31CE61B7">
            <w:pPr>
              <w:jc w:val="center"/>
            </w:pPr>
            <w:r>
              <w:rPr>
                <w:rFonts w:hint="eastAsia"/>
              </w:rPr>
              <w:t>1次/周</w:t>
            </w:r>
          </w:p>
        </w:tc>
        <w:tc>
          <w:tcPr>
            <w:tcW w:w="768" w:type="dxa"/>
          </w:tcPr>
          <w:p w14:paraId="034E45E7"/>
        </w:tc>
        <w:tc>
          <w:tcPr>
            <w:tcW w:w="735" w:type="dxa"/>
          </w:tcPr>
          <w:p w14:paraId="647FD1BD"/>
        </w:tc>
        <w:tc>
          <w:tcPr>
            <w:tcW w:w="735" w:type="dxa"/>
          </w:tcPr>
          <w:p w14:paraId="7162861B"/>
        </w:tc>
        <w:tc>
          <w:tcPr>
            <w:tcW w:w="705" w:type="dxa"/>
          </w:tcPr>
          <w:p w14:paraId="0E9ECE99"/>
        </w:tc>
      </w:tr>
      <w:tr w14:paraId="2779CAC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Align w:val="center"/>
          </w:tcPr>
          <w:p w14:paraId="354BA2D1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525" w:type="dxa"/>
            <w:vMerge w:val="continue"/>
            <w:vAlign w:val="center"/>
          </w:tcPr>
          <w:p w14:paraId="40E22157">
            <w:pPr>
              <w:jc w:val="center"/>
              <w:rPr>
                <w:b/>
              </w:rPr>
            </w:pPr>
          </w:p>
        </w:tc>
        <w:tc>
          <w:tcPr>
            <w:tcW w:w="1814" w:type="dxa"/>
            <w:vAlign w:val="center"/>
          </w:tcPr>
          <w:p w14:paraId="5616471B">
            <w:pPr>
              <w:jc w:val="center"/>
            </w:pPr>
            <w:r>
              <w:rPr>
                <w:rFonts w:hint="eastAsia"/>
              </w:rPr>
              <w:t>五日生化需氧量</w:t>
            </w:r>
          </w:p>
        </w:tc>
        <w:tc>
          <w:tcPr>
            <w:tcW w:w="1860" w:type="dxa"/>
            <w:vAlign w:val="center"/>
          </w:tcPr>
          <w:p w14:paraId="11C3EE87">
            <w:pPr>
              <w:jc w:val="center"/>
            </w:pPr>
            <w:r>
              <w:rPr>
                <w:rFonts w:hint="eastAsia"/>
              </w:rPr>
              <w:t>瞬时采样至少4个瞬时样</w:t>
            </w:r>
          </w:p>
        </w:tc>
        <w:tc>
          <w:tcPr>
            <w:tcW w:w="1617" w:type="dxa"/>
            <w:vAlign w:val="center"/>
          </w:tcPr>
          <w:p w14:paraId="6F9EB6BB">
            <w:pPr>
              <w:jc w:val="center"/>
            </w:pPr>
            <w:r>
              <w:rPr>
                <w:rFonts w:hint="eastAsia"/>
              </w:rPr>
              <w:t>1次/季</w:t>
            </w:r>
          </w:p>
        </w:tc>
        <w:tc>
          <w:tcPr>
            <w:tcW w:w="768" w:type="dxa"/>
          </w:tcPr>
          <w:p w14:paraId="11CE4034"/>
        </w:tc>
        <w:tc>
          <w:tcPr>
            <w:tcW w:w="735" w:type="dxa"/>
          </w:tcPr>
          <w:p w14:paraId="33098342"/>
        </w:tc>
        <w:tc>
          <w:tcPr>
            <w:tcW w:w="735" w:type="dxa"/>
          </w:tcPr>
          <w:p w14:paraId="71C5C8D4"/>
        </w:tc>
        <w:tc>
          <w:tcPr>
            <w:tcW w:w="705" w:type="dxa"/>
          </w:tcPr>
          <w:p w14:paraId="2790EB37"/>
        </w:tc>
      </w:tr>
      <w:tr w14:paraId="5E239B0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Align w:val="center"/>
          </w:tcPr>
          <w:p w14:paraId="35E33E2C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525" w:type="dxa"/>
            <w:vMerge w:val="continue"/>
            <w:vAlign w:val="center"/>
          </w:tcPr>
          <w:p w14:paraId="67F67B71">
            <w:pPr>
              <w:jc w:val="center"/>
              <w:rPr>
                <w:b/>
              </w:rPr>
            </w:pPr>
          </w:p>
        </w:tc>
        <w:tc>
          <w:tcPr>
            <w:tcW w:w="1814" w:type="dxa"/>
            <w:vAlign w:val="center"/>
          </w:tcPr>
          <w:p w14:paraId="39E871DC">
            <w:pPr>
              <w:jc w:val="center"/>
            </w:pPr>
            <w:r>
              <w:rPr>
                <w:rFonts w:hint="eastAsia"/>
              </w:rPr>
              <w:t>化学需氧量</w:t>
            </w:r>
          </w:p>
        </w:tc>
        <w:tc>
          <w:tcPr>
            <w:tcW w:w="1860" w:type="dxa"/>
            <w:vAlign w:val="center"/>
          </w:tcPr>
          <w:p w14:paraId="18C42600">
            <w:pPr>
              <w:jc w:val="center"/>
            </w:pPr>
            <w:r>
              <w:rPr>
                <w:rFonts w:hint="eastAsia"/>
              </w:rPr>
              <w:t>瞬时采样至少4个瞬时样</w:t>
            </w:r>
          </w:p>
        </w:tc>
        <w:tc>
          <w:tcPr>
            <w:tcW w:w="1617" w:type="dxa"/>
            <w:vAlign w:val="center"/>
          </w:tcPr>
          <w:p w14:paraId="79E21A29">
            <w:pPr>
              <w:jc w:val="center"/>
            </w:pPr>
            <w:r>
              <w:rPr>
                <w:rFonts w:hint="eastAsia"/>
              </w:rPr>
              <w:t>1次/周</w:t>
            </w:r>
          </w:p>
        </w:tc>
        <w:tc>
          <w:tcPr>
            <w:tcW w:w="768" w:type="dxa"/>
          </w:tcPr>
          <w:p w14:paraId="5ED25286"/>
        </w:tc>
        <w:tc>
          <w:tcPr>
            <w:tcW w:w="735" w:type="dxa"/>
          </w:tcPr>
          <w:p w14:paraId="3EE979A3"/>
        </w:tc>
        <w:tc>
          <w:tcPr>
            <w:tcW w:w="735" w:type="dxa"/>
          </w:tcPr>
          <w:p w14:paraId="6EC38F87"/>
        </w:tc>
        <w:tc>
          <w:tcPr>
            <w:tcW w:w="705" w:type="dxa"/>
          </w:tcPr>
          <w:p w14:paraId="70B8D5DD"/>
        </w:tc>
      </w:tr>
      <w:tr w14:paraId="276497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Align w:val="center"/>
          </w:tcPr>
          <w:p w14:paraId="1BEAE811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525" w:type="dxa"/>
            <w:vMerge w:val="continue"/>
            <w:vAlign w:val="center"/>
          </w:tcPr>
          <w:p w14:paraId="762FD391">
            <w:pPr>
              <w:jc w:val="center"/>
              <w:rPr>
                <w:b/>
              </w:rPr>
            </w:pPr>
          </w:p>
        </w:tc>
        <w:tc>
          <w:tcPr>
            <w:tcW w:w="1814" w:type="dxa"/>
            <w:vAlign w:val="center"/>
          </w:tcPr>
          <w:p w14:paraId="44666D9E">
            <w:pPr>
              <w:jc w:val="center"/>
            </w:pPr>
            <w:r>
              <w:rPr>
                <w:rFonts w:hint="eastAsia"/>
              </w:rPr>
              <w:t>阴离子表面活性剂</w:t>
            </w:r>
          </w:p>
        </w:tc>
        <w:tc>
          <w:tcPr>
            <w:tcW w:w="1860" w:type="dxa"/>
            <w:vAlign w:val="center"/>
          </w:tcPr>
          <w:p w14:paraId="2EBC13F6">
            <w:pPr>
              <w:jc w:val="center"/>
            </w:pPr>
            <w:r>
              <w:rPr>
                <w:rFonts w:hint="eastAsia"/>
              </w:rPr>
              <w:t>瞬时采样至少4个瞬时样</w:t>
            </w:r>
          </w:p>
        </w:tc>
        <w:tc>
          <w:tcPr>
            <w:tcW w:w="1617" w:type="dxa"/>
            <w:vAlign w:val="center"/>
          </w:tcPr>
          <w:p w14:paraId="3CF042D5">
            <w:pPr>
              <w:jc w:val="center"/>
            </w:pPr>
            <w:r>
              <w:rPr>
                <w:rFonts w:hint="eastAsia"/>
              </w:rPr>
              <w:t>1次/季</w:t>
            </w:r>
          </w:p>
        </w:tc>
        <w:tc>
          <w:tcPr>
            <w:tcW w:w="768" w:type="dxa"/>
          </w:tcPr>
          <w:p w14:paraId="3C599306"/>
        </w:tc>
        <w:tc>
          <w:tcPr>
            <w:tcW w:w="735" w:type="dxa"/>
          </w:tcPr>
          <w:p w14:paraId="75BA0928"/>
        </w:tc>
        <w:tc>
          <w:tcPr>
            <w:tcW w:w="735" w:type="dxa"/>
          </w:tcPr>
          <w:p w14:paraId="5A4CE7A3"/>
        </w:tc>
        <w:tc>
          <w:tcPr>
            <w:tcW w:w="705" w:type="dxa"/>
          </w:tcPr>
          <w:p w14:paraId="2ED01856"/>
        </w:tc>
      </w:tr>
      <w:tr w14:paraId="7BDC1EE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Align w:val="center"/>
          </w:tcPr>
          <w:p w14:paraId="0F14619A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1525" w:type="dxa"/>
            <w:vMerge w:val="continue"/>
            <w:vAlign w:val="center"/>
          </w:tcPr>
          <w:p w14:paraId="226F02BB">
            <w:pPr>
              <w:jc w:val="center"/>
              <w:rPr>
                <w:b/>
              </w:rPr>
            </w:pPr>
          </w:p>
        </w:tc>
        <w:tc>
          <w:tcPr>
            <w:tcW w:w="1814" w:type="dxa"/>
            <w:vAlign w:val="center"/>
          </w:tcPr>
          <w:p w14:paraId="58C53F9F">
            <w:pPr>
              <w:jc w:val="center"/>
            </w:pPr>
            <w:r>
              <w:rPr>
                <w:rFonts w:hint="eastAsia"/>
              </w:rPr>
              <w:t>总氮</w:t>
            </w:r>
          </w:p>
        </w:tc>
        <w:tc>
          <w:tcPr>
            <w:tcW w:w="1860" w:type="dxa"/>
            <w:vAlign w:val="center"/>
          </w:tcPr>
          <w:p w14:paraId="1172AF51">
            <w:pPr>
              <w:jc w:val="center"/>
            </w:pPr>
            <w:r>
              <w:rPr>
                <w:rFonts w:hint="eastAsia"/>
              </w:rPr>
              <w:t>瞬时采样至少4个瞬时样</w:t>
            </w:r>
          </w:p>
        </w:tc>
        <w:tc>
          <w:tcPr>
            <w:tcW w:w="1617" w:type="dxa"/>
            <w:vAlign w:val="center"/>
          </w:tcPr>
          <w:p w14:paraId="6D4F5062">
            <w:pPr>
              <w:jc w:val="center"/>
            </w:pPr>
            <w:r>
              <w:rPr>
                <w:rFonts w:hint="eastAsia"/>
              </w:rPr>
              <w:t>1次/季</w:t>
            </w:r>
          </w:p>
        </w:tc>
        <w:tc>
          <w:tcPr>
            <w:tcW w:w="768" w:type="dxa"/>
          </w:tcPr>
          <w:p w14:paraId="5EAF04A1"/>
        </w:tc>
        <w:tc>
          <w:tcPr>
            <w:tcW w:w="735" w:type="dxa"/>
          </w:tcPr>
          <w:p w14:paraId="2352A7D7"/>
        </w:tc>
        <w:tc>
          <w:tcPr>
            <w:tcW w:w="735" w:type="dxa"/>
          </w:tcPr>
          <w:p w14:paraId="21821494"/>
        </w:tc>
        <w:tc>
          <w:tcPr>
            <w:tcW w:w="705" w:type="dxa"/>
          </w:tcPr>
          <w:p w14:paraId="2B46DEF4"/>
        </w:tc>
      </w:tr>
      <w:tr w14:paraId="2009C6B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Align w:val="center"/>
          </w:tcPr>
          <w:p w14:paraId="4017F5EF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1525" w:type="dxa"/>
            <w:vMerge w:val="continue"/>
            <w:vAlign w:val="center"/>
          </w:tcPr>
          <w:p w14:paraId="60B03F5F">
            <w:pPr>
              <w:jc w:val="center"/>
              <w:rPr>
                <w:b/>
              </w:rPr>
            </w:pPr>
          </w:p>
        </w:tc>
        <w:tc>
          <w:tcPr>
            <w:tcW w:w="1814" w:type="dxa"/>
            <w:vAlign w:val="center"/>
          </w:tcPr>
          <w:p w14:paraId="027A8507">
            <w:pPr>
              <w:jc w:val="center"/>
            </w:pPr>
            <w:r>
              <w:rPr>
                <w:rFonts w:hint="eastAsia"/>
              </w:rPr>
              <w:t>氨氮</w:t>
            </w:r>
          </w:p>
        </w:tc>
        <w:tc>
          <w:tcPr>
            <w:tcW w:w="1860" w:type="dxa"/>
            <w:vAlign w:val="center"/>
          </w:tcPr>
          <w:p w14:paraId="49B63FED">
            <w:pPr>
              <w:jc w:val="center"/>
            </w:pPr>
            <w:r>
              <w:rPr>
                <w:rFonts w:hint="eastAsia"/>
              </w:rPr>
              <w:t>瞬时采样至少4个瞬时样</w:t>
            </w:r>
          </w:p>
        </w:tc>
        <w:tc>
          <w:tcPr>
            <w:tcW w:w="1617" w:type="dxa"/>
            <w:vAlign w:val="center"/>
          </w:tcPr>
          <w:p w14:paraId="3844F5BF">
            <w:pPr>
              <w:jc w:val="center"/>
            </w:pPr>
            <w:r>
              <w:rPr>
                <w:rFonts w:hint="eastAsia"/>
              </w:rPr>
              <w:t>1次/季</w:t>
            </w:r>
          </w:p>
        </w:tc>
        <w:tc>
          <w:tcPr>
            <w:tcW w:w="768" w:type="dxa"/>
          </w:tcPr>
          <w:p w14:paraId="3F2624BD"/>
        </w:tc>
        <w:tc>
          <w:tcPr>
            <w:tcW w:w="735" w:type="dxa"/>
          </w:tcPr>
          <w:p w14:paraId="1445BBF3"/>
        </w:tc>
        <w:tc>
          <w:tcPr>
            <w:tcW w:w="735" w:type="dxa"/>
          </w:tcPr>
          <w:p w14:paraId="6C309499"/>
        </w:tc>
        <w:tc>
          <w:tcPr>
            <w:tcW w:w="705" w:type="dxa"/>
          </w:tcPr>
          <w:p w14:paraId="4CE0A956"/>
        </w:tc>
      </w:tr>
      <w:tr w14:paraId="6BDA490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Align w:val="center"/>
          </w:tcPr>
          <w:p w14:paraId="2E16BA2E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1525" w:type="dxa"/>
            <w:vMerge w:val="continue"/>
            <w:vAlign w:val="center"/>
          </w:tcPr>
          <w:p w14:paraId="76A86DD1">
            <w:pPr>
              <w:jc w:val="center"/>
              <w:rPr>
                <w:b/>
              </w:rPr>
            </w:pPr>
          </w:p>
        </w:tc>
        <w:tc>
          <w:tcPr>
            <w:tcW w:w="1814" w:type="dxa"/>
            <w:vAlign w:val="center"/>
          </w:tcPr>
          <w:p w14:paraId="45B83D46">
            <w:pPr>
              <w:jc w:val="center"/>
            </w:pPr>
            <w:r>
              <w:rPr>
                <w:rFonts w:hint="eastAsia"/>
              </w:rPr>
              <w:t>总磷</w:t>
            </w:r>
          </w:p>
        </w:tc>
        <w:tc>
          <w:tcPr>
            <w:tcW w:w="1860" w:type="dxa"/>
            <w:vAlign w:val="center"/>
          </w:tcPr>
          <w:p w14:paraId="1FD59C20">
            <w:pPr>
              <w:jc w:val="center"/>
            </w:pPr>
            <w:r>
              <w:rPr>
                <w:rFonts w:hint="eastAsia"/>
              </w:rPr>
              <w:t>瞬时采样至少4个瞬时样</w:t>
            </w:r>
          </w:p>
        </w:tc>
        <w:tc>
          <w:tcPr>
            <w:tcW w:w="1617" w:type="dxa"/>
            <w:vAlign w:val="center"/>
          </w:tcPr>
          <w:p w14:paraId="0FF552DA">
            <w:pPr>
              <w:jc w:val="center"/>
            </w:pPr>
            <w:r>
              <w:rPr>
                <w:rFonts w:hint="eastAsia"/>
              </w:rPr>
              <w:t>1次/季</w:t>
            </w:r>
          </w:p>
        </w:tc>
        <w:tc>
          <w:tcPr>
            <w:tcW w:w="768" w:type="dxa"/>
          </w:tcPr>
          <w:p w14:paraId="0F7D9F80"/>
        </w:tc>
        <w:tc>
          <w:tcPr>
            <w:tcW w:w="735" w:type="dxa"/>
          </w:tcPr>
          <w:p w14:paraId="22ECDD11"/>
        </w:tc>
        <w:tc>
          <w:tcPr>
            <w:tcW w:w="735" w:type="dxa"/>
          </w:tcPr>
          <w:p w14:paraId="68D6F8BB"/>
        </w:tc>
        <w:tc>
          <w:tcPr>
            <w:tcW w:w="705" w:type="dxa"/>
          </w:tcPr>
          <w:p w14:paraId="1A3D6EEF"/>
        </w:tc>
      </w:tr>
      <w:tr w14:paraId="5DC46CA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Align w:val="center"/>
          </w:tcPr>
          <w:p w14:paraId="0F708BE9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1525" w:type="dxa"/>
            <w:vMerge w:val="continue"/>
            <w:vAlign w:val="center"/>
          </w:tcPr>
          <w:p w14:paraId="7C3105FF">
            <w:pPr>
              <w:jc w:val="center"/>
              <w:rPr>
                <w:b/>
              </w:rPr>
            </w:pPr>
          </w:p>
        </w:tc>
        <w:tc>
          <w:tcPr>
            <w:tcW w:w="1814" w:type="dxa"/>
            <w:vAlign w:val="center"/>
          </w:tcPr>
          <w:p w14:paraId="3ABC20F8">
            <w:pPr>
              <w:jc w:val="center"/>
            </w:pPr>
            <w:r>
              <w:rPr>
                <w:rFonts w:hint="eastAsia"/>
              </w:rPr>
              <w:t>石油类</w:t>
            </w:r>
          </w:p>
        </w:tc>
        <w:tc>
          <w:tcPr>
            <w:tcW w:w="1860" w:type="dxa"/>
            <w:vAlign w:val="center"/>
          </w:tcPr>
          <w:p w14:paraId="0B902FEC">
            <w:pPr>
              <w:jc w:val="center"/>
            </w:pPr>
            <w:r>
              <w:rPr>
                <w:rFonts w:hint="eastAsia"/>
              </w:rPr>
              <w:t>瞬时采样至少4个瞬时样</w:t>
            </w:r>
          </w:p>
        </w:tc>
        <w:tc>
          <w:tcPr>
            <w:tcW w:w="1617" w:type="dxa"/>
            <w:vAlign w:val="center"/>
          </w:tcPr>
          <w:p w14:paraId="599C6DB4">
            <w:pPr>
              <w:jc w:val="center"/>
            </w:pPr>
            <w:r>
              <w:rPr>
                <w:rFonts w:hint="eastAsia"/>
              </w:rPr>
              <w:t>1次/季</w:t>
            </w:r>
          </w:p>
        </w:tc>
        <w:tc>
          <w:tcPr>
            <w:tcW w:w="768" w:type="dxa"/>
          </w:tcPr>
          <w:p w14:paraId="46E0670C"/>
        </w:tc>
        <w:tc>
          <w:tcPr>
            <w:tcW w:w="735" w:type="dxa"/>
          </w:tcPr>
          <w:p w14:paraId="5C1EF88B"/>
        </w:tc>
        <w:tc>
          <w:tcPr>
            <w:tcW w:w="735" w:type="dxa"/>
          </w:tcPr>
          <w:p w14:paraId="7697F2D8"/>
        </w:tc>
        <w:tc>
          <w:tcPr>
            <w:tcW w:w="705" w:type="dxa"/>
          </w:tcPr>
          <w:p w14:paraId="1A120CE9"/>
        </w:tc>
      </w:tr>
      <w:tr w14:paraId="40BC21C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Align w:val="center"/>
          </w:tcPr>
          <w:p w14:paraId="1BA6F434"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1525" w:type="dxa"/>
            <w:vMerge w:val="continue"/>
            <w:vAlign w:val="center"/>
          </w:tcPr>
          <w:p w14:paraId="39F121BC">
            <w:pPr>
              <w:jc w:val="center"/>
              <w:rPr>
                <w:b/>
              </w:rPr>
            </w:pPr>
          </w:p>
        </w:tc>
        <w:tc>
          <w:tcPr>
            <w:tcW w:w="1814" w:type="dxa"/>
            <w:vAlign w:val="center"/>
          </w:tcPr>
          <w:p w14:paraId="377CF8C6">
            <w:pPr>
              <w:jc w:val="center"/>
            </w:pPr>
            <w:r>
              <w:rPr>
                <w:rFonts w:hint="eastAsia"/>
              </w:rPr>
              <w:t>动植物油</w:t>
            </w:r>
          </w:p>
        </w:tc>
        <w:tc>
          <w:tcPr>
            <w:tcW w:w="1860" w:type="dxa"/>
            <w:vAlign w:val="center"/>
          </w:tcPr>
          <w:p w14:paraId="62D9CA37">
            <w:pPr>
              <w:jc w:val="center"/>
            </w:pPr>
            <w:r>
              <w:rPr>
                <w:rFonts w:hint="eastAsia"/>
              </w:rPr>
              <w:t>瞬时采样至少4个瞬时样</w:t>
            </w:r>
          </w:p>
        </w:tc>
        <w:tc>
          <w:tcPr>
            <w:tcW w:w="1617" w:type="dxa"/>
            <w:vAlign w:val="center"/>
          </w:tcPr>
          <w:p w14:paraId="52C12307">
            <w:pPr>
              <w:jc w:val="center"/>
            </w:pPr>
            <w:r>
              <w:rPr>
                <w:rFonts w:hint="eastAsia"/>
              </w:rPr>
              <w:t>1次/季</w:t>
            </w:r>
          </w:p>
        </w:tc>
        <w:tc>
          <w:tcPr>
            <w:tcW w:w="768" w:type="dxa"/>
          </w:tcPr>
          <w:p w14:paraId="579DA362"/>
        </w:tc>
        <w:tc>
          <w:tcPr>
            <w:tcW w:w="735" w:type="dxa"/>
          </w:tcPr>
          <w:p w14:paraId="34829504"/>
        </w:tc>
        <w:tc>
          <w:tcPr>
            <w:tcW w:w="735" w:type="dxa"/>
          </w:tcPr>
          <w:p w14:paraId="105DEEC6"/>
        </w:tc>
        <w:tc>
          <w:tcPr>
            <w:tcW w:w="705" w:type="dxa"/>
          </w:tcPr>
          <w:p w14:paraId="64E4B49D"/>
        </w:tc>
      </w:tr>
      <w:tr w14:paraId="2C60D01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Align w:val="center"/>
          </w:tcPr>
          <w:p w14:paraId="4732DBD4"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1525" w:type="dxa"/>
            <w:vMerge w:val="continue"/>
            <w:vAlign w:val="center"/>
          </w:tcPr>
          <w:p w14:paraId="424C9D2A">
            <w:pPr>
              <w:jc w:val="center"/>
              <w:rPr>
                <w:b/>
              </w:rPr>
            </w:pPr>
          </w:p>
        </w:tc>
        <w:tc>
          <w:tcPr>
            <w:tcW w:w="1814" w:type="dxa"/>
            <w:vAlign w:val="center"/>
          </w:tcPr>
          <w:p w14:paraId="292C651A">
            <w:pPr>
              <w:jc w:val="center"/>
            </w:pPr>
            <w:r>
              <w:rPr>
                <w:rFonts w:hint="eastAsia"/>
              </w:rPr>
              <w:t>挥发酚</w:t>
            </w:r>
          </w:p>
        </w:tc>
        <w:tc>
          <w:tcPr>
            <w:tcW w:w="1860" w:type="dxa"/>
            <w:vAlign w:val="center"/>
          </w:tcPr>
          <w:p w14:paraId="1B4FD443">
            <w:pPr>
              <w:jc w:val="center"/>
            </w:pPr>
            <w:r>
              <w:rPr>
                <w:rFonts w:hint="eastAsia"/>
              </w:rPr>
              <w:t>瞬时采样至少4个瞬时样</w:t>
            </w:r>
          </w:p>
        </w:tc>
        <w:tc>
          <w:tcPr>
            <w:tcW w:w="1617" w:type="dxa"/>
            <w:vAlign w:val="center"/>
          </w:tcPr>
          <w:p w14:paraId="16B3CF74">
            <w:pPr>
              <w:jc w:val="center"/>
            </w:pPr>
            <w:r>
              <w:rPr>
                <w:rFonts w:hint="eastAsia"/>
              </w:rPr>
              <w:t>1次/季</w:t>
            </w:r>
          </w:p>
        </w:tc>
        <w:tc>
          <w:tcPr>
            <w:tcW w:w="768" w:type="dxa"/>
          </w:tcPr>
          <w:p w14:paraId="5C81328E"/>
        </w:tc>
        <w:tc>
          <w:tcPr>
            <w:tcW w:w="735" w:type="dxa"/>
          </w:tcPr>
          <w:p w14:paraId="6BE0120B"/>
        </w:tc>
        <w:tc>
          <w:tcPr>
            <w:tcW w:w="735" w:type="dxa"/>
          </w:tcPr>
          <w:p w14:paraId="2E7C9CE6"/>
        </w:tc>
        <w:tc>
          <w:tcPr>
            <w:tcW w:w="705" w:type="dxa"/>
          </w:tcPr>
          <w:p w14:paraId="0E684DD2"/>
        </w:tc>
      </w:tr>
      <w:tr w14:paraId="75F033E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Align w:val="center"/>
          </w:tcPr>
          <w:p w14:paraId="7EE46BF1">
            <w:pPr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1525" w:type="dxa"/>
            <w:vMerge w:val="continue"/>
            <w:vAlign w:val="center"/>
          </w:tcPr>
          <w:p w14:paraId="1675DAE2">
            <w:pPr>
              <w:jc w:val="center"/>
              <w:rPr>
                <w:b/>
              </w:rPr>
            </w:pPr>
          </w:p>
        </w:tc>
        <w:tc>
          <w:tcPr>
            <w:tcW w:w="1814" w:type="dxa"/>
            <w:vAlign w:val="center"/>
          </w:tcPr>
          <w:p w14:paraId="55AB7CC2">
            <w:pPr>
              <w:jc w:val="center"/>
            </w:pPr>
            <w:r>
              <w:rPr>
                <w:rFonts w:hint="eastAsia"/>
              </w:rPr>
              <w:t>总氰化物</w:t>
            </w:r>
          </w:p>
        </w:tc>
        <w:tc>
          <w:tcPr>
            <w:tcW w:w="1860" w:type="dxa"/>
            <w:vAlign w:val="center"/>
          </w:tcPr>
          <w:p w14:paraId="768766FA">
            <w:pPr>
              <w:jc w:val="center"/>
            </w:pPr>
            <w:r>
              <w:rPr>
                <w:rFonts w:hint="eastAsia"/>
              </w:rPr>
              <w:t>瞬时采样至少4个瞬时样</w:t>
            </w:r>
          </w:p>
        </w:tc>
        <w:tc>
          <w:tcPr>
            <w:tcW w:w="1617" w:type="dxa"/>
            <w:vAlign w:val="center"/>
          </w:tcPr>
          <w:p w14:paraId="7592A07B">
            <w:pPr>
              <w:jc w:val="center"/>
            </w:pPr>
            <w:r>
              <w:rPr>
                <w:rFonts w:hint="eastAsia"/>
              </w:rPr>
              <w:t>1次/季</w:t>
            </w:r>
          </w:p>
        </w:tc>
        <w:tc>
          <w:tcPr>
            <w:tcW w:w="768" w:type="dxa"/>
          </w:tcPr>
          <w:p w14:paraId="5298B3C4"/>
        </w:tc>
        <w:tc>
          <w:tcPr>
            <w:tcW w:w="735" w:type="dxa"/>
          </w:tcPr>
          <w:p w14:paraId="36857CD2"/>
        </w:tc>
        <w:tc>
          <w:tcPr>
            <w:tcW w:w="735" w:type="dxa"/>
          </w:tcPr>
          <w:p w14:paraId="2E79175B"/>
        </w:tc>
        <w:tc>
          <w:tcPr>
            <w:tcW w:w="705" w:type="dxa"/>
          </w:tcPr>
          <w:p w14:paraId="162BD309"/>
        </w:tc>
      </w:tr>
      <w:tr w14:paraId="48577AD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Align w:val="center"/>
          </w:tcPr>
          <w:p w14:paraId="32C50538">
            <w:pPr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1525" w:type="dxa"/>
            <w:vMerge w:val="continue"/>
            <w:vAlign w:val="center"/>
          </w:tcPr>
          <w:p w14:paraId="0B8BC322">
            <w:pPr>
              <w:jc w:val="center"/>
              <w:rPr>
                <w:b/>
              </w:rPr>
            </w:pPr>
          </w:p>
        </w:tc>
        <w:tc>
          <w:tcPr>
            <w:tcW w:w="1814" w:type="dxa"/>
            <w:vAlign w:val="center"/>
          </w:tcPr>
          <w:p w14:paraId="364CB612">
            <w:pPr>
              <w:jc w:val="center"/>
            </w:pPr>
            <w:r>
              <w:rPr>
                <w:rFonts w:hint="eastAsia"/>
              </w:rPr>
              <w:t>粪大肠菌群数</w:t>
            </w:r>
          </w:p>
        </w:tc>
        <w:tc>
          <w:tcPr>
            <w:tcW w:w="1860" w:type="dxa"/>
            <w:vAlign w:val="center"/>
          </w:tcPr>
          <w:p w14:paraId="27421CC0">
            <w:pPr>
              <w:jc w:val="center"/>
            </w:pPr>
            <w:r>
              <w:rPr>
                <w:rFonts w:hint="eastAsia"/>
              </w:rPr>
              <w:t>瞬时采样至少4个瞬时样</w:t>
            </w:r>
          </w:p>
        </w:tc>
        <w:tc>
          <w:tcPr>
            <w:tcW w:w="1617" w:type="dxa"/>
            <w:vAlign w:val="center"/>
          </w:tcPr>
          <w:p w14:paraId="5086295C">
            <w:pPr>
              <w:jc w:val="center"/>
            </w:pPr>
            <w:r>
              <w:rPr>
                <w:rFonts w:hint="eastAsia"/>
              </w:rPr>
              <w:t>1次/月</w:t>
            </w:r>
          </w:p>
        </w:tc>
        <w:tc>
          <w:tcPr>
            <w:tcW w:w="768" w:type="dxa"/>
          </w:tcPr>
          <w:p w14:paraId="43405FA9"/>
        </w:tc>
        <w:tc>
          <w:tcPr>
            <w:tcW w:w="735" w:type="dxa"/>
          </w:tcPr>
          <w:p w14:paraId="38B28092"/>
        </w:tc>
        <w:tc>
          <w:tcPr>
            <w:tcW w:w="735" w:type="dxa"/>
          </w:tcPr>
          <w:p w14:paraId="54A0A605"/>
        </w:tc>
        <w:tc>
          <w:tcPr>
            <w:tcW w:w="705" w:type="dxa"/>
          </w:tcPr>
          <w:p w14:paraId="146925CB"/>
        </w:tc>
      </w:tr>
      <w:tr w14:paraId="449AA20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Align w:val="center"/>
          </w:tcPr>
          <w:p w14:paraId="5B9F39F3">
            <w:pPr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1525" w:type="dxa"/>
            <w:vMerge w:val="restart"/>
            <w:vAlign w:val="center"/>
          </w:tcPr>
          <w:p w14:paraId="1F56E90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土壤（污泥）</w:t>
            </w:r>
          </w:p>
        </w:tc>
        <w:tc>
          <w:tcPr>
            <w:tcW w:w="1814" w:type="dxa"/>
            <w:vAlign w:val="center"/>
          </w:tcPr>
          <w:p w14:paraId="1D0EF2E6">
            <w:pPr>
              <w:jc w:val="center"/>
            </w:pPr>
            <w:r>
              <w:rPr>
                <w:rFonts w:hint="eastAsia"/>
              </w:rPr>
              <w:t>蛔虫卵</w:t>
            </w:r>
          </w:p>
        </w:tc>
        <w:tc>
          <w:tcPr>
            <w:tcW w:w="1860" w:type="dxa"/>
          </w:tcPr>
          <w:p w14:paraId="3177B320">
            <w:pPr>
              <w:jc w:val="center"/>
            </w:pPr>
            <w:r>
              <w:rPr>
                <w:rFonts w:hint="eastAsia"/>
              </w:rPr>
              <w:t>采样1个</w:t>
            </w:r>
          </w:p>
        </w:tc>
        <w:tc>
          <w:tcPr>
            <w:tcW w:w="1617" w:type="dxa"/>
            <w:vAlign w:val="center"/>
          </w:tcPr>
          <w:p w14:paraId="35B4BB31">
            <w:pPr>
              <w:jc w:val="center"/>
              <w:rPr>
                <w:rFonts w:cstheme="minorHAnsi"/>
              </w:rPr>
            </w:pPr>
            <w:r>
              <w:rPr>
                <w:rFonts w:hint="eastAsia" w:cstheme="minorHAnsi"/>
              </w:rPr>
              <w:t>1次/年</w:t>
            </w:r>
          </w:p>
        </w:tc>
        <w:tc>
          <w:tcPr>
            <w:tcW w:w="768" w:type="dxa"/>
          </w:tcPr>
          <w:p w14:paraId="73B85DD1"/>
        </w:tc>
        <w:tc>
          <w:tcPr>
            <w:tcW w:w="735" w:type="dxa"/>
          </w:tcPr>
          <w:p w14:paraId="0B63548D"/>
        </w:tc>
        <w:tc>
          <w:tcPr>
            <w:tcW w:w="735" w:type="dxa"/>
          </w:tcPr>
          <w:p w14:paraId="41FB82E1"/>
        </w:tc>
        <w:tc>
          <w:tcPr>
            <w:tcW w:w="705" w:type="dxa"/>
          </w:tcPr>
          <w:p w14:paraId="34C06D68"/>
        </w:tc>
      </w:tr>
      <w:tr w14:paraId="3D60B66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Align w:val="center"/>
          </w:tcPr>
          <w:p w14:paraId="3F068AC7">
            <w:pPr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1525" w:type="dxa"/>
            <w:vMerge w:val="continue"/>
            <w:vAlign w:val="center"/>
          </w:tcPr>
          <w:p w14:paraId="472C7788">
            <w:pPr>
              <w:jc w:val="center"/>
              <w:rPr>
                <w:b/>
              </w:rPr>
            </w:pPr>
          </w:p>
        </w:tc>
        <w:tc>
          <w:tcPr>
            <w:tcW w:w="1814" w:type="dxa"/>
            <w:vAlign w:val="center"/>
          </w:tcPr>
          <w:p w14:paraId="27CD7E0F">
            <w:pPr>
              <w:jc w:val="center"/>
            </w:pPr>
            <w:r>
              <w:rPr>
                <w:rFonts w:hint="eastAsia"/>
              </w:rPr>
              <w:t>粪大肠菌群数</w:t>
            </w:r>
          </w:p>
        </w:tc>
        <w:tc>
          <w:tcPr>
            <w:tcW w:w="1860" w:type="dxa"/>
            <w:vAlign w:val="center"/>
          </w:tcPr>
          <w:p w14:paraId="2D9E355C">
            <w:pPr>
              <w:jc w:val="center"/>
            </w:pPr>
            <w:r>
              <w:rPr>
                <w:rFonts w:hint="eastAsia"/>
              </w:rPr>
              <w:t>采样1个</w:t>
            </w:r>
          </w:p>
        </w:tc>
        <w:tc>
          <w:tcPr>
            <w:tcW w:w="1617" w:type="dxa"/>
            <w:vAlign w:val="center"/>
          </w:tcPr>
          <w:p w14:paraId="21844AF7">
            <w:pPr>
              <w:jc w:val="center"/>
              <w:rPr>
                <w:rFonts w:cstheme="minorHAnsi"/>
              </w:rPr>
            </w:pPr>
            <w:r>
              <w:rPr>
                <w:rFonts w:hint="eastAsia" w:cstheme="minorHAnsi"/>
              </w:rPr>
              <w:t>1次/年</w:t>
            </w:r>
          </w:p>
        </w:tc>
        <w:tc>
          <w:tcPr>
            <w:tcW w:w="768" w:type="dxa"/>
          </w:tcPr>
          <w:p w14:paraId="475BD2DB"/>
        </w:tc>
        <w:tc>
          <w:tcPr>
            <w:tcW w:w="735" w:type="dxa"/>
          </w:tcPr>
          <w:p w14:paraId="7FA74684"/>
        </w:tc>
        <w:tc>
          <w:tcPr>
            <w:tcW w:w="735" w:type="dxa"/>
          </w:tcPr>
          <w:p w14:paraId="43EAFB8F"/>
        </w:tc>
        <w:tc>
          <w:tcPr>
            <w:tcW w:w="705" w:type="dxa"/>
          </w:tcPr>
          <w:p w14:paraId="12AABCD8"/>
        </w:tc>
      </w:tr>
      <w:tr w14:paraId="4844F4A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Align w:val="center"/>
          </w:tcPr>
          <w:p w14:paraId="658C2949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1525" w:type="dxa"/>
            <w:vAlign w:val="center"/>
          </w:tcPr>
          <w:p w14:paraId="75BBCA8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噪声</w:t>
            </w:r>
          </w:p>
        </w:tc>
        <w:tc>
          <w:tcPr>
            <w:tcW w:w="1814" w:type="dxa"/>
            <w:vAlign w:val="center"/>
          </w:tcPr>
          <w:p w14:paraId="7E85C537">
            <w:pPr>
              <w:jc w:val="center"/>
            </w:pPr>
            <w:r>
              <w:rPr>
                <w:rFonts w:hint="eastAsia"/>
              </w:rPr>
              <w:t>厂界噪声</w:t>
            </w:r>
          </w:p>
        </w:tc>
        <w:tc>
          <w:tcPr>
            <w:tcW w:w="1860" w:type="dxa"/>
            <w:vAlign w:val="center"/>
          </w:tcPr>
          <w:p w14:paraId="06B3D137">
            <w:pPr>
              <w:jc w:val="center"/>
            </w:pPr>
            <w:r>
              <w:rPr>
                <w:rFonts w:hint="eastAsia"/>
              </w:rPr>
              <w:t>厂界采样至少4个</w:t>
            </w:r>
          </w:p>
        </w:tc>
        <w:tc>
          <w:tcPr>
            <w:tcW w:w="1617" w:type="dxa"/>
            <w:vAlign w:val="center"/>
          </w:tcPr>
          <w:p w14:paraId="39B608D0">
            <w:pPr>
              <w:jc w:val="center"/>
            </w:pPr>
            <w:r>
              <w:rPr>
                <w:rFonts w:hint="eastAsia"/>
              </w:rPr>
              <w:t>1次/季、2次/d</w:t>
            </w:r>
          </w:p>
        </w:tc>
        <w:tc>
          <w:tcPr>
            <w:tcW w:w="768" w:type="dxa"/>
          </w:tcPr>
          <w:p w14:paraId="3EED74C1"/>
        </w:tc>
        <w:tc>
          <w:tcPr>
            <w:tcW w:w="735" w:type="dxa"/>
          </w:tcPr>
          <w:p w14:paraId="64F343F2"/>
        </w:tc>
        <w:tc>
          <w:tcPr>
            <w:tcW w:w="735" w:type="dxa"/>
          </w:tcPr>
          <w:p w14:paraId="20205913"/>
        </w:tc>
        <w:tc>
          <w:tcPr>
            <w:tcW w:w="705" w:type="dxa"/>
          </w:tcPr>
          <w:p w14:paraId="46F017E5"/>
        </w:tc>
      </w:tr>
      <w:tr w14:paraId="592B90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Align w:val="center"/>
          </w:tcPr>
          <w:p w14:paraId="2982D114">
            <w:pPr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1525" w:type="dxa"/>
            <w:vMerge w:val="restart"/>
            <w:vAlign w:val="center"/>
          </w:tcPr>
          <w:p w14:paraId="5D4E435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运营</w:t>
            </w:r>
          </w:p>
        </w:tc>
        <w:tc>
          <w:tcPr>
            <w:tcW w:w="1814" w:type="dxa"/>
            <w:vAlign w:val="center"/>
          </w:tcPr>
          <w:p w14:paraId="2F939207">
            <w:pPr>
              <w:jc w:val="center"/>
            </w:pPr>
            <w:r>
              <w:rPr>
                <w:rFonts w:hint="eastAsia"/>
              </w:rPr>
              <w:t>车辆费</w:t>
            </w:r>
          </w:p>
        </w:tc>
        <w:tc>
          <w:tcPr>
            <w:tcW w:w="1860" w:type="dxa"/>
            <w:vAlign w:val="center"/>
          </w:tcPr>
          <w:p w14:paraId="4495B939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1617" w:type="dxa"/>
            <w:vAlign w:val="center"/>
          </w:tcPr>
          <w:p w14:paraId="77CCA9A7">
            <w:pPr>
              <w:jc w:val="center"/>
            </w:pPr>
          </w:p>
        </w:tc>
        <w:tc>
          <w:tcPr>
            <w:tcW w:w="768" w:type="dxa"/>
          </w:tcPr>
          <w:p w14:paraId="6F9FF573"/>
        </w:tc>
        <w:tc>
          <w:tcPr>
            <w:tcW w:w="735" w:type="dxa"/>
          </w:tcPr>
          <w:p w14:paraId="6EAC0D75"/>
        </w:tc>
        <w:tc>
          <w:tcPr>
            <w:tcW w:w="735" w:type="dxa"/>
          </w:tcPr>
          <w:p w14:paraId="0AD832AA"/>
        </w:tc>
        <w:tc>
          <w:tcPr>
            <w:tcW w:w="705" w:type="dxa"/>
          </w:tcPr>
          <w:p w14:paraId="27AE3F18"/>
        </w:tc>
      </w:tr>
      <w:tr w14:paraId="61504A4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Align w:val="center"/>
          </w:tcPr>
          <w:p w14:paraId="6544F7FA">
            <w:pPr>
              <w:jc w:val="center"/>
            </w:pPr>
            <w:r>
              <w:rPr>
                <w:rFonts w:hint="eastAsia"/>
              </w:rPr>
              <w:t>22</w:t>
            </w:r>
          </w:p>
        </w:tc>
        <w:tc>
          <w:tcPr>
            <w:tcW w:w="1525" w:type="dxa"/>
            <w:vMerge w:val="continue"/>
            <w:vAlign w:val="center"/>
          </w:tcPr>
          <w:p w14:paraId="54985D40">
            <w:pPr>
              <w:jc w:val="center"/>
              <w:rPr>
                <w:b/>
              </w:rPr>
            </w:pPr>
          </w:p>
        </w:tc>
        <w:tc>
          <w:tcPr>
            <w:tcW w:w="1814" w:type="dxa"/>
            <w:vAlign w:val="center"/>
          </w:tcPr>
          <w:p w14:paraId="1EE4ECE0">
            <w:pPr>
              <w:jc w:val="center"/>
            </w:pPr>
            <w:r>
              <w:rPr>
                <w:rFonts w:hint="eastAsia"/>
              </w:rPr>
              <w:t>人工费</w:t>
            </w:r>
          </w:p>
        </w:tc>
        <w:tc>
          <w:tcPr>
            <w:tcW w:w="1860" w:type="dxa"/>
            <w:vAlign w:val="center"/>
          </w:tcPr>
          <w:p w14:paraId="5E10889C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1617" w:type="dxa"/>
            <w:vAlign w:val="center"/>
          </w:tcPr>
          <w:p w14:paraId="509018B8">
            <w:pPr>
              <w:jc w:val="center"/>
            </w:pPr>
          </w:p>
        </w:tc>
        <w:tc>
          <w:tcPr>
            <w:tcW w:w="768" w:type="dxa"/>
          </w:tcPr>
          <w:p w14:paraId="048266B6"/>
        </w:tc>
        <w:tc>
          <w:tcPr>
            <w:tcW w:w="735" w:type="dxa"/>
          </w:tcPr>
          <w:p w14:paraId="0924A014"/>
        </w:tc>
        <w:tc>
          <w:tcPr>
            <w:tcW w:w="735" w:type="dxa"/>
          </w:tcPr>
          <w:p w14:paraId="002F6B51"/>
        </w:tc>
        <w:tc>
          <w:tcPr>
            <w:tcW w:w="705" w:type="dxa"/>
          </w:tcPr>
          <w:p w14:paraId="099BFAA4"/>
        </w:tc>
      </w:tr>
      <w:tr w14:paraId="56EAF70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Align w:val="center"/>
          </w:tcPr>
          <w:p w14:paraId="6AD80BAF">
            <w:pPr>
              <w:jc w:val="center"/>
            </w:pPr>
            <w:r>
              <w:rPr>
                <w:rFonts w:hint="eastAsia"/>
              </w:rPr>
              <w:t>23</w:t>
            </w:r>
          </w:p>
        </w:tc>
        <w:tc>
          <w:tcPr>
            <w:tcW w:w="1525" w:type="dxa"/>
            <w:vMerge w:val="continue"/>
            <w:vAlign w:val="center"/>
          </w:tcPr>
          <w:p w14:paraId="5AE50F69">
            <w:pPr>
              <w:jc w:val="center"/>
              <w:rPr>
                <w:b/>
              </w:rPr>
            </w:pPr>
          </w:p>
        </w:tc>
        <w:tc>
          <w:tcPr>
            <w:tcW w:w="1814" w:type="dxa"/>
            <w:vAlign w:val="center"/>
          </w:tcPr>
          <w:p w14:paraId="674BEDEA">
            <w:pPr>
              <w:jc w:val="center"/>
            </w:pPr>
            <w:r>
              <w:rPr>
                <w:rFonts w:hint="eastAsia"/>
              </w:rPr>
              <w:t>报告费</w:t>
            </w:r>
          </w:p>
        </w:tc>
        <w:tc>
          <w:tcPr>
            <w:tcW w:w="1860" w:type="dxa"/>
            <w:vAlign w:val="center"/>
          </w:tcPr>
          <w:p w14:paraId="1002E9DE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1617" w:type="dxa"/>
            <w:vAlign w:val="center"/>
          </w:tcPr>
          <w:p w14:paraId="25AEE4BC">
            <w:pPr>
              <w:jc w:val="center"/>
            </w:pPr>
          </w:p>
        </w:tc>
        <w:tc>
          <w:tcPr>
            <w:tcW w:w="768" w:type="dxa"/>
          </w:tcPr>
          <w:p w14:paraId="57DEEDF2"/>
        </w:tc>
        <w:tc>
          <w:tcPr>
            <w:tcW w:w="735" w:type="dxa"/>
          </w:tcPr>
          <w:p w14:paraId="43EA18B2"/>
        </w:tc>
        <w:tc>
          <w:tcPr>
            <w:tcW w:w="735" w:type="dxa"/>
          </w:tcPr>
          <w:p w14:paraId="65B85D4B"/>
        </w:tc>
        <w:tc>
          <w:tcPr>
            <w:tcW w:w="705" w:type="dxa"/>
          </w:tcPr>
          <w:p w14:paraId="37F191BC"/>
        </w:tc>
      </w:tr>
      <w:tr w14:paraId="0728710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Align w:val="center"/>
          </w:tcPr>
          <w:p w14:paraId="415E6AD3">
            <w:pPr>
              <w:jc w:val="center"/>
            </w:pPr>
            <w:r>
              <w:rPr>
                <w:rFonts w:hint="eastAsia"/>
              </w:rPr>
              <w:t>24</w:t>
            </w:r>
          </w:p>
        </w:tc>
        <w:tc>
          <w:tcPr>
            <w:tcW w:w="1525" w:type="dxa"/>
            <w:vMerge w:val="restart"/>
            <w:vAlign w:val="center"/>
          </w:tcPr>
          <w:p w14:paraId="0587E6D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证后管理</w:t>
            </w:r>
          </w:p>
        </w:tc>
        <w:tc>
          <w:tcPr>
            <w:tcW w:w="5291" w:type="dxa"/>
            <w:gridSpan w:val="3"/>
          </w:tcPr>
          <w:p w14:paraId="4C9709D6">
            <w:r>
              <w:rPr>
                <w:rFonts w:hint="eastAsia"/>
              </w:rPr>
              <w:t>在线填报执行报告</w:t>
            </w:r>
          </w:p>
        </w:tc>
        <w:tc>
          <w:tcPr>
            <w:tcW w:w="768" w:type="dxa"/>
          </w:tcPr>
          <w:p w14:paraId="71717E4E"/>
        </w:tc>
        <w:tc>
          <w:tcPr>
            <w:tcW w:w="735" w:type="dxa"/>
          </w:tcPr>
          <w:p w14:paraId="057DA114"/>
        </w:tc>
        <w:tc>
          <w:tcPr>
            <w:tcW w:w="735" w:type="dxa"/>
          </w:tcPr>
          <w:p w14:paraId="14F9A278"/>
        </w:tc>
        <w:tc>
          <w:tcPr>
            <w:tcW w:w="705" w:type="dxa"/>
          </w:tcPr>
          <w:p w14:paraId="0B79343C"/>
        </w:tc>
      </w:tr>
      <w:tr w14:paraId="4E47F58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Align w:val="center"/>
          </w:tcPr>
          <w:p w14:paraId="395599B0">
            <w:pPr>
              <w:jc w:val="center"/>
            </w:pPr>
            <w:r>
              <w:rPr>
                <w:rFonts w:hint="eastAsia"/>
              </w:rPr>
              <w:t>25</w:t>
            </w:r>
          </w:p>
        </w:tc>
        <w:tc>
          <w:tcPr>
            <w:tcW w:w="1525" w:type="dxa"/>
            <w:vMerge w:val="continue"/>
          </w:tcPr>
          <w:p w14:paraId="26AE65F5"/>
        </w:tc>
        <w:tc>
          <w:tcPr>
            <w:tcW w:w="5291" w:type="dxa"/>
            <w:gridSpan w:val="3"/>
          </w:tcPr>
          <w:p w14:paraId="0C8764A9">
            <w:r>
              <w:rPr>
                <w:rFonts w:hint="eastAsia"/>
              </w:rPr>
              <w:t>台账、每季度填报执行报告、年报、自行监测数据专网建设</w:t>
            </w:r>
          </w:p>
        </w:tc>
        <w:tc>
          <w:tcPr>
            <w:tcW w:w="768" w:type="dxa"/>
          </w:tcPr>
          <w:p w14:paraId="53860086"/>
        </w:tc>
        <w:tc>
          <w:tcPr>
            <w:tcW w:w="735" w:type="dxa"/>
          </w:tcPr>
          <w:p w14:paraId="4B2C443F"/>
        </w:tc>
        <w:tc>
          <w:tcPr>
            <w:tcW w:w="735" w:type="dxa"/>
          </w:tcPr>
          <w:p w14:paraId="63EB2F3C"/>
        </w:tc>
        <w:tc>
          <w:tcPr>
            <w:tcW w:w="705" w:type="dxa"/>
          </w:tcPr>
          <w:p w14:paraId="065FD71D"/>
        </w:tc>
      </w:tr>
      <w:tr w14:paraId="6D8AA9F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Align w:val="center"/>
          </w:tcPr>
          <w:p w14:paraId="76AE6C99">
            <w:pPr>
              <w:jc w:val="center"/>
            </w:pPr>
            <w:r>
              <w:rPr>
                <w:rFonts w:hint="eastAsia"/>
              </w:rPr>
              <w:t>26</w:t>
            </w:r>
          </w:p>
        </w:tc>
        <w:tc>
          <w:tcPr>
            <w:tcW w:w="1525" w:type="dxa"/>
            <w:vMerge w:val="continue"/>
          </w:tcPr>
          <w:p w14:paraId="4B7817DE"/>
        </w:tc>
        <w:tc>
          <w:tcPr>
            <w:tcW w:w="5291" w:type="dxa"/>
            <w:gridSpan w:val="3"/>
          </w:tcPr>
          <w:p w14:paraId="090A6E7D">
            <w:r>
              <w:rPr>
                <w:rFonts w:hint="eastAsia"/>
              </w:rPr>
              <w:t>发布、自行监测方案制作和总结</w:t>
            </w:r>
          </w:p>
        </w:tc>
        <w:tc>
          <w:tcPr>
            <w:tcW w:w="768" w:type="dxa"/>
          </w:tcPr>
          <w:p w14:paraId="707DA7E4"/>
        </w:tc>
        <w:tc>
          <w:tcPr>
            <w:tcW w:w="735" w:type="dxa"/>
          </w:tcPr>
          <w:p w14:paraId="1F13EB23"/>
        </w:tc>
        <w:tc>
          <w:tcPr>
            <w:tcW w:w="735" w:type="dxa"/>
          </w:tcPr>
          <w:p w14:paraId="6F23EF21"/>
        </w:tc>
        <w:tc>
          <w:tcPr>
            <w:tcW w:w="705" w:type="dxa"/>
          </w:tcPr>
          <w:p w14:paraId="235D1C15"/>
        </w:tc>
      </w:tr>
      <w:tr w14:paraId="15471FD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Align w:val="center"/>
          </w:tcPr>
          <w:p w14:paraId="15DBBE33">
            <w:pPr>
              <w:jc w:val="center"/>
            </w:pPr>
            <w:r>
              <w:rPr>
                <w:rFonts w:hint="eastAsia"/>
              </w:rPr>
              <w:t>27</w:t>
            </w:r>
          </w:p>
        </w:tc>
        <w:tc>
          <w:tcPr>
            <w:tcW w:w="1525" w:type="dxa"/>
          </w:tcPr>
          <w:p w14:paraId="286B16CE">
            <w:r>
              <w:rPr>
                <w:rFonts w:hint="eastAsia"/>
              </w:rPr>
              <w:t>金额合计</w:t>
            </w:r>
          </w:p>
        </w:tc>
        <w:tc>
          <w:tcPr>
            <w:tcW w:w="6794" w:type="dxa"/>
            <w:gridSpan w:val="5"/>
          </w:tcPr>
          <w:p w14:paraId="5D12A335"/>
        </w:tc>
        <w:tc>
          <w:tcPr>
            <w:tcW w:w="735" w:type="dxa"/>
          </w:tcPr>
          <w:p w14:paraId="6DFA32B8"/>
        </w:tc>
        <w:tc>
          <w:tcPr>
            <w:tcW w:w="705" w:type="dxa"/>
          </w:tcPr>
          <w:p w14:paraId="00E11A4C"/>
        </w:tc>
      </w:tr>
    </w:tbl>
    <w:p w14:paraId="597B6347">
      <w:r>
        <w:rPr>
          <w:rFonts w:hint="eastAsia"/>
        </w:rPr>
        <w:t>注：以上报价均含税且不得超过《海南省生态环境监测协会文件》（琼环测协</w:t>
      </w:r>
      <w:r>
        <w:rPr>
          <w:rFonts w:hint="eastAsia" w:asciiTheme="minorEastAsia" w:hAnsiTheme="minorEastAsia"/>
        </w:rPr>
        <w:t>﹝2021﹞22号规定的《</w:t>
      </w:r>
      <w:r>
        <w:rPr>
          <w:rFonts w:hint="eastAsia"/>
        </w:rPr>
        <w:t>海南省生态环境监测社会化服务机构收费参考价格（试行）》。</w:t>
      </w:r>
    </w:p>
    <w:p w14:paraId="773D8537"/>
    <w:p w14:paraId="53EDFC5E"/>
    <w:p w14:paraId="621858CF">
      <w:pPr>
        <w:tabs>
          <w:tab w:val="left" w:pos="2880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报价单位联系人：</w:t>
      </w:r>
      <w:r>
        <w:rPr>
          <w:sz w:val="28"/>
          <w:szCs w:val="28"/>
        </w:rPr>
        <w:tab/>
      </w:r>
    </w:p>
    <w:p w14:paraId="35911163">
      <w:r>
        <w:rPr>
          <w:rFonts w:hint="eastAsia"/>
          <w:sz w:val="28"/>
          <w:szCs w:val="28"/>
        </w:rPr>
        <w:t>联系人手机号码：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FhZmMzM2QwMGZiZDM1MDQ1NjM3NWUyYzQ1YzgxNGUifQ=="/>
  </w:docVars>
  <w:rsids>
    <w:rsidRoot w:val="00AA2B92"/>
    <w:rsid w:val="000073C5"/>
    <w:rsid w:val="00034A00"/>
    <w:rsid w:val="00075CF8"/>
    <w:rsid w:val="000C770E"/>
    <w:rsid w:val="001A0EF5"/>
    <w:rsid w:val="001A7E8C"/>
    <w:rsid w:val="001D275B"/>
    <w:rsid w:val="00231D8D"/>
    <w:rsid w:val="00272E32"/>
    <w:rsid w:val="00274781"/>
    <w:rsid w:val="00275BB5"/>
    <w:rsid w:val="002B70FF"/>
    <w:rsid w:val="002F1C99"/>
    <w:rsid w:val="00363AD8"/>
    <w:rsid w:val="003C55F6"/>
    <w:rsid w:val="003F5905"/>
    <w:rsid w:val="004466B3"/>
    <w:rsid w:val="0048034C"/>
    <w:rsid w:val="004D061E"/>
    <w:rsid w:val="006870CF"/>
    <w:rsid w:val="006E5E8F"/>
    <w:rsid w:val="00712EAD"/>
    <w:rsid w:val="00781A1F"/>
    <w:rsid w:val="00781CDA"/>
    <w:rsid w:val="007C7D01"/>
    <w:rsid w:val="007D0240"/>
    <w:rsid w:val="007E3330"/>
    <w:rsid w:val="007E71D5"/>
    <w:rsid w:val="00817B0C"/>
    <w:rsid w:val="0083037C"/>
    <w:rsid w:val="00834B5E"/>
    <w:rsid w:val="008D2F74"/>
    <w:rsid w:val="008D34DC"/>
    <w:rsid w:val="009459A2"/>
    <w:rsid w:val="00957D6F"/>
    <w:rsid w:val="009B7FF7"/>
    <w:rsid w:val="009F223A"/>
    <w:rsid w:val="00A04920"/>
    <w:rsid w:val="00AA2B92"/>
    <w:rsid w:val="00B0732B"/>
    <w:rsid w:val="00B96940"/>
    <w:rsid w:val="00BE380B"/>
    <w:rsid w:val="00BE437C"/>
    <w:rsid w:val="00C927A6"/>
    <w:rsid w:val="00CF1E3D"/>
    <w:rsid w:val="00D12224"/>
    <w:rsid w:val="00D16085"/>
    <w:rsid w:val="00DD2C71"/>
    <w:rsid w:val="00E251C0"/>
    <w:rsid w:val="00E27DE4"/>
    <w:rsid w:val="00E67732"/>
    <w:rsid w:val="00E85672"/>
    <w:rsid w:val="00E86E51"/>
    <w:rsid w:val="00ED46B6"/>
    <w:rsid w:val="00F010BB"/>
    <w:rsid w:val="00FE47BC"/>
    <w:rsid w:val="02B571DE"/>
    <w:rsid w:val="060A6344"/>
    <w:rsid w:val="085602B5"/>
    <w:rsid w:val="09D4100C"/>
    <w:rsid w:val="0D470B14"/>
    <w:rsid w:val="0EB9159E"/>
    <w:rsid w:val="127A1044"/>
    <w:rsid w:val="14C64A14"/>
    <w:rsid w:val="152F3811"/>
    <w:rsid w:val="15932B49"/>
    <w:rsid w:val="1B377B23"/>
    <w:rsid w:val="28667C49"/>
    <w:rsid w:val="2ACB6489"/>
    <w:rsid w:val="33A12FAC"/>
    <w:rsid w:val="33D27101"/>
    <w:rsid w:val="36B67FED"/>
    <w:rsid w:val="3BCE7B87"/>
    <w:rsid w:val="430E5D85"/>
    <w:rsid w:val="46B04A59"/>
    <w:rsid w:val="47347438"/>
    <w:rsid w:val="49902920"/>
    <w:rsid w:val="4B773D97"/>
    <w:rsid w:val="4C464E12"/>
    <w:rsid w:val="53CF2E0C"/>
    <w:rsid w:val="546E7D01"/>
    <w:rsid w:val="5552317F"/>
    <w:rsid w:val="55584279"/>
    <w:rsid w:val="57DF2AD9"/>
    <w:rsid w:val="595C281E"/>
    <w:rsid w:val="5A9952EE"/>
    <w:rsid w:val="5AD07919"/>
    <w:rsid w:val="608D0734"/>
    <w:rsid w:val="6646463A"/>
    <w:rsid w:val="6CD876F4"/>
    <w:rsid w:val="72F86CBC"/>
    <w:rsid w:val="740E5173"/>
    <w:rsid w:val="79F71A7C"/>
    <w:rsid w:val="7C797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648</Words>
  <Characters>671</Characters>
  <Lines>7</Lines>
  <Paragraphs>1</Paragraphs>
  <TotalTime>15</TotalTime>
  <ScaleCrop>false</ScaleCrop>
  <LinksUpToDate>false</LinksUpToDate>
  <CharactersWithSpaces>710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2023-08-18T09:17:00Z</dcterms:created>
  <dc:creator>AutoBVT</dc:creator>
  <cp:lastModifiedBy>Ten</cp:lastModifiedBy>
  <cp:lastPrinted>2023-08-18T07:21:00Z</cp:lastPrinted>
  <dcterms:modified xsi:type="dcterms:W3CDTF">2026-11-03T09:01:02Z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31F7CDD68EE74165AAAD8A1B9037B242_13</vt:lpwstr>
  </property>
  <property fmtid="{D5CDD505-2E9C-101B-9397-08002B2CF9AE}" pid="4" name="KSOTemplateDocerSaveRecord">
    <vt:lpwstr>eyJoZGlkIjoiODFhZmMzM2QwMGZiZDM1MDQ1NjM3NWUyYzQ1YzgxNGUiLCJ1c2VySWQiOiIzNTQ0NjEyMjQifQ==</vt:lpwstr>
  </property>
</Properties>
</file>